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C4" w:rsidRDefault="00342155">
      <w:proofErr w:type="spellStart"/>
      <w:r>
        <w:t>Howald</w:t>
      </w:r>
      <w:proofErr w:type="spellEnd"/>
      <w:r>
        <w:t xml:space="preserve"> additional comments</w:t>
      </w:r>
    </w:p>
    <w:p w:rsidR="00342155" w:rsidRDefault="00342155"/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attached a number of comments in the report (attached) to help improve the report, however, many of the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comments are minor, and just help improve the readability and conclusions.</w:t>
      </w: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Overall, the study was well designed, but hampered by the low sample size that limits the strength of the conclusions that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were drawn. Regardless of the sample size, I do agree with the conclusion laid out in the report that the exposure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pathways investigated represent a worst case scenario, and infers an unlikely field exposure scenario (i.e., less exposure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would likely occur in field settings), and the risks are probably low for an island population.</w:t>
      </w: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Relating the results to a potential population level impact by the literature review from island rodent eradications could be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improved by a more comprehensive literature search on other projects with known impacts and outcomes. I have made 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few suggestions from other islands.</w:t>
      </w: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42155" w:rsidRDefault="00342155" w:rsidP="00342155">
      <w:pPr>
        <w:autoSpaceDE w:val="0"/>
        <w:autoSpaceDN w:val="0"/>
        <w:adjustRightInd w:val="0"/>
      </w:pPr>
      <w:r>
        <w:rPr>
          <w:rFonts w:ascii="Arial" w:hAnsi="Arial" w:cs="Arial"/>
          <w:sz w:val="20"/>
          <w:szCs w:val="20"/>
        </w:rPr>
        <w:t>The challenge of a laboratory toxicology study of this nature is that definitive evidence to support or negate a risk is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unattainable. However, there are no other tools or studies that can be used to draw the conclusions until the bait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application is completed and before and after studies on salamanders is documented. Inference from other island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eradication projects is a valid comparison, taken together with this laboratory study, it is clear that some risk to individual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salamanders may exist, it is unlikely to have a population level impact to warrant significant concern. Regardless, I would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agree with the conclusion and that the </w:t>
      </w:r>
      <w:proofErr w:type="spellStart"/>
      <w:r>
        <w:rPr>
          <w:rFonts w:ascii="Arial" w:hAnsi="Arial" w:cs="Arial"/>
          <w:sz w:val="20"/>
          <w:szCs w:val="20"/>
        </w:rPr>
        <w:t>Farallon</w:t>
      </w:r>
      <w:proofErr w:type="spellEnd"/>
      <w:r>
        <w:rPr>
          <w:rFonts w:ascii="Arial" w:hAnsi="Arial" w:cs="Arial"/>
          <w:sz w:val="20"/>
          <w:szCs w:val="20"/>
        </w:rPr>
        <w:t xml:space="preserve"> salamander population is unlikely to be at a population level risk should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an aerial based eradication of house mice proceed with either </w:t>
      </w:r>
      <w:proofErr w:type="spellStart"/>
      <w:r>
        <w:rPr>
          <w:rFonts w:ascii="Arial" w:hAnsi="Arial" w:cs="Arial"/>
          <w:sz w:val="20"/>
          <w:szCs w:val="20"/>
        </w:rPr>
        <w:t>diphacinone</w:t>
      </w:r>
      <w:proofErr w:type="spellEnd"/>
      <w:r>
        <w:rPr>
          <w:rFonts w:ascii="Arial" w:hAnsi="Arial" w:cs="Arial"/>
          <w:sz w:val="20"/>
          <w:szCs w:val="20"/>
        </w:rPr>
        <w:t xml:space="preserve"> (which is highly unlikely to succeed in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eradication of house mice) or </w:t>
      </w:r>
      <w:proofErr w:type="spellStart"/>
      <w:r>
        <w:rPr>
          <w:rFonts w:ascii="Arial" w:hAnsi="Arial" w:cs="Arial"/>
          <w:sz w:val="20"/>
          <w:szCs w:val="20"/>
        </w:rPr>
        <w:t>brodifacoum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342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55"/>
    <w:rsid w:val="00342155"/>
    <w:rsid w:val="0088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B03CCE5E-5AE1-49B3-8EE5-309568216202}"/>
</file>

<file path=customXml/itemProps2.xml><?xml version="1.0" encoding="utf-8"?>
<ds:datastoreItem xmlns:ds="http://schemas.openxmlformats.org/officeDocument/2006/customXml" ds:itemID="{1AFA7E68-B448-48D2-A13B-DD3D1CEED798}"/>
</file>

<file path=customXml/itemProps3.xml><?xml version="1.0" encoding="utf-8"?>
<ds:datastoreItem xmlns:ds="http://schemas.openxmlformats.org/officeDocument/2006/customXml" ds:itemID="{A5E4C7E3-81E8-49EB-BF20-6A076E587C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J McChesney</dc:creator>
  <cp:lastModifiedBy>Gerry J McChesney</cp:lastModifiedBy>
  <cp:revision>1</cp:revision>
  <dcterms:created xsi:type="dcterms:W3CDTF">2018-03-28T00:04:00Z</dcterms:created>
  <dcterms:modified xsi:type="dcterms:W3CDTF">2018-03-28T00:06:00Z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735600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